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E9" w:rsidRDefault="002339E9" w:rsidP="002339E9">
      <w:pPr>
        <w:jc w:val="center"/>
        <w:rPr>
          <w:b/>
          <w:sz w:val="32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28725" cy="41910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339E9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                    </w:t>
      </w:r>
      <w:r w:rsidRPr="00A22E72">
        <w:rPr>
          <w:b/>
          <w:sz w:val="32"/>
        </w:rPr>
        <w:t>DIOCESAN LEARNING AND TEACHING</w:t>
      </w:r>
      <w:r w:rsidR="00E34D67">
        <w:rPr>
          <w:b/>
          <w:sz w:val="32"/>
        </w:rPr>
        <w:t xml:space="preserve"> FRAMEWORK</w:t>
      </w:r>
    </w:p>
    <w:p w:rsidR="002339E9" w:rsidRPr="007B22E2" w:rsidRDefault="002339E9" w:rsidP="002339E9">
      <w:pPr>
        <w:jc w:val="center"/>
        <w:rPr>
          <w:b/>
          <w:color w:val="365F91" w:themeColor="accent1" w:themeShade="BF"/>
          <w:sz w:val="32"/>
        </w:rPr>
      </w:pPr>
      <w:r>
        <w:rPr>
          <w:b/>
          <w:sz w:val="32"/>
        </w:rPr>
        <w:t xml:space="preserve">               </w:t>
      </w:r>
      <w:r w:rsidR="00BC3E9B" w:rsidRPr="007B22E2">
        <w:rPr>
          <w:b/>
          <w:color w:val="365F91" w:themeColor="accent1" w:themeShade="BF"/>
          <w:sz w:val="32"/>
        </w:rPr>
        <w:t>QUALITY LEARNING ENVIRONMENT</w:t>
      </w:r>
    </w:p>
    <w:p w:rsidR="002339E9" w:rsidRDefault="002339E9" w:rsidP="002339E9">
      <w:pPr>
        <w:pStyle w:val="Caption"/>
        <w:keepNext/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13324"/>
      </w:tblGrid>
      <w:tr w:rsidR="002339E9">
        <w:trPr>
          <w:trHeight w:val="333"/>
        </w:trPr>
        <w:tc>
          <w:tcPr>
            <w:tcW w:w="2127" w:type="dxa"/>
          </w:tcPr>
          <w:p w:rsidR="00E34D67" w:rsidRDefault="00E34D67" w:rsidP="00E34D67">
            <w:pPr>
              <w:rPr>
                <w:b/>
              </w:rPr>
            </w:pPr>
          </w:p>
          <w:p w:rsidR="002339E9" w:rsidRPr="00E34D67" w:rsidRDefault="002339E9" w:rsidP="00E34D67">
            <w:pPr>
              <w:rPr>
                <w:b/>
              </w:rPr>
            </w:pPr>
            <w:r w:rsidRPr="00E34D67">
              <w:rPr>
                <w:b/>
              </w:rPr>
              <w:t>Element</w:t>
            </w:r>
          </w:p>
        </w:tc>
        <w:tc>
          <w:tcPr>
            <w:tcW w:w="13324" w:type="dxa"/>
          </w:tcPr>
          <w:p w:rsidR="002339E9" w:rsidRPr="00E34D67" w:rsidRDefault="002339E9" w:rsidP="00E82EE8">
            <w:pPr>
              <w:jc w:val="center"/>
              <w:rPr>
                <w:b/>
              </w:rPr>
            </w:pPr>
          </w:p>
          <w:p w:rsidR="002339E9" w:rsidRPr="00E34D67" w:rsidRDefault="002339E9" w:rsidP="00E34D67">
            <w:pPr>
              <w:jc w:val="center"/>
              <w:rPr>
                <w:b/>
              </w:rPr>
            </w:pPr>
            <w:r w:rsidRPr="00E34D67">
              <w:rPr>
                <w:b/>
              </w:rPr>
              <w:t>Key Features</w:t>
            </w:r>
          </w:p>
        </w:tc>
      </w:tr>
      <w:tr w:rsidR="002339E9">
        <w:trPr>
          <w:trHeight w:val="1118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2339E9" w:rsidRDefault="002339E9" w:rsidP="00E82EE8"/>
          <w:p w:rsidR="002339E9" w:rsidRPr="002A5FAC" w:rsidRDefault="00BC3E9B" w:rsidP="00E82EE8">
            <w:r>
              <w:t>Explicit Quality Criteria</w:t>
            </w:r>
          </w:p>
        </w:tc>
        <w:tc>
          <w:tcPr>
            <w:tcW w:w="13324" w:type="dxa"/>
          </w:tcPr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E34D67">
            <w:pPr>
              <w:tabs>
                <w:tab w:val="num" w:pos="519"/>
              </w:tabs>
            </w:pPr>
          </w:p>
        </w:tc>
      </w:tr>
      <w:tr w:rsidR="002339E9">
        <w:trPr>
          <w:trHeight w:val="1152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BC3E9B" w:rsidRDefault="00BC3E9B" w:rsidP="00E82EE8"/>
          <w:p w:rsidR="002339E9" w:rsidRPr="002A5FAC" w:rsidRDefault="00BC3E9B" w:rsidP="00E82EE8">
            <w:r>
              <w:t>Engagement</w:t>
            </w:r>
          </w:p>
        </w:tc>
        <w:tc>
          <w:tcPr>
            <w:tcW w:w="13324" w:type="dxa"/>
          </w:tcPr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</w:tc>
      </w:tr>
      <w:tr w:rsidR="002339E9">
        <w:trPr>
          <w:trHeight w:val="1112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BC3E9B" w:rsidRDefault="00BC3E9B" w:rsidP="00E82EE8"/>
          <w:p w:rsidR="002339E9" w:rsidRPr="002A5FAC" w:rsidRDefault="00BC3E9B" w:rsidP="00E82EE8">
            <w:r>
              <w:t>High Expectations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150"/>
        </w:trPr>
        <w:tc>
          <w:tcPr>
            <w:tcW w:w="2127" w:type="dxa"/>
          </w:tcPr>
          <w:p w:rsidR="002339E9" w:rsidRDefault="002339E9" w:rsidP="00E82EE8">
            <w:pPr>
              <w:rPr>
                <w:sz w:val="16"/>
                <w:szCs w:val="16"/>
              </w:rPr>
            </w:pPr>
          </w:p>
          <w:p w:rsidR="00BC3E9B" w:rsidRDefault="00BC3E9B" w:rsidP="00E82EE8">
            <w:pPr>
              <w:rPr>
                <w:szCs w:val="16"/>
              </w:rPr>
            </w:pPr>
          </w:p>
          <w:p w:rsidR="002339E9" w:rsidRPr="002339E9" w:rsidRDefault="00BC3E9B" w:rsidP="00E82EE8">
            <w:pPr>
              <w:rPr>
                <w:szCs w:val="16"/>
              </w:rPr>
            </w:pPr>
            <w:r>
              <w:rPr>
                <w:szCs w:val="16"/>
              </w:rPr>
              <w:t>Social Support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124"/>
        </w:trPr>
        <w:tc>
          <w:tcPr>
            <w:tcW w:w="2127" w:type="dxa"/>
          </w:tcPr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BC3E9B" w:rsidP="00E82EE8">
            <w:pPr>
              <w:rPr>
                <w:szCs w:val="16"/>
              </w:rPr>
            </w:pPr>
            <w:r>
              <w:rPr>
                <w:szCs w:val="16"/>
              </w:rPr>
              <w:t>Student’s self-regulation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387"/>
        </w:trPr>
        <w:tc>
          <w:tcPr>
            <w:tcW w:w="2127" w:type="dxa"/>
          </w:tcPr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BC3E9B" w:rsidP="00E82EE8">
            <w:pPr>
              <w:rPr>
                <w:szCs w:val="16"/>
              </w:rPr>
            </w:pPr>
            <w:r>
              <w:rPr>
                <w:szCs w:val="16"/>
              </w:rPr>
              <w:t>Student direction</w:t>
            </w:r>
          </w:p>
        </w:tc>
        <w:tc>
          <w:tcPr>
            <w:tcW w:w="13324" w:type="dxa"/>
          </w:tcPr>
          <w:p w:rsidR="002339E9" w:rsidRDefault="002339E9" w:rsidP="002339E9"/>
        </w:tc>
      </w:tr>
    </w:tbl>
    <w:p w:rsidR="00195BF3" w:rsidRDefault="001472F5"/>
    <w:sectPr w:rsidR="00195BF3" w:rsidSect="00E34D67">
      <w:pgSz w:w="16838" w:h="11899" w:orient="landscape"/>
      <w:pgMar w:top="1134" w:right="1134" w:bottom="1134" w:left="1134" w:header="567" w:footer="567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D6C8D"/>
    <w:multiLevelType w:val="hybridMultilevel"/>
    <w:tmpl w:val="6F745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39E9"/>
    <w:rsid w:val="000D0DDA"/>
    <w:rsid w:val="001472F5"/>
    <w:rsid w:val="002339E9"/>
    <w:rsid w:val="00434019"/>
    <w:rsid w:val="0065773B"/>
    <w:rsid w:val="007B22E2"/>
    <w:rsid w:val="008B3FC2"/>
    <w:rsid w:val="009029D3"/>
    <w:rsid w:val="00BC2E9C"/>
    <w:rsid w:val="00BC3E9B"/>
    <w:rsid w:val="00DC5400"/>
    <w:rsid w:val="00E34D67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9E9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2339E9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33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9E9"/>
    <w:rPr>
      <w:rFonts w:ascii="Times New Roman" w:eastAsia="Times New Roman" w:hAnsi="Times New Roman" w:cs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339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39E9"/>
    <w:rPr>
      <w:rFonts w:ascii="Times New Roman" w:eastAsia="Times New Roman" w:hAnsi="Times New Roman" w:cs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Macintosh Word</Application>
  <DocSecurity>0</DocSecurity>
  <Lines>1</Lines>
  <Paragraphs>1</Paragraphs>
  <ScaleCrop>false</ScaleCrop>
  <Company>Diocese of Wollongong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Rasheeda Flight</dc:creator>
  <cp:keywords/>
  <cp:lastModifiedBy>Rasheeda Flight</cp:lastModifiedBy>
  <cp:revision>2</cp:revision>
  <cp:lastPrinted>2010-05-13T01:47:00Z</cp:lastPrinted>
  <dcterms:created xsi:type="dcterms:W3CDTF">2010-07-07T23:09:00Z</dcterms:created>
  <dcterms:modified xsi:type="dcterms:W3CDTF">2010-07-07T23:09:00Z</dcterms:modified>
</cp:coreProperties>
</file>